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32F3E67A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19150E">
        <w:rPr>
          <w:rFonts w:ascii="Arial" w:hAnsi="Arial" w:cs="Arial"/>
          <w:sz w:val="24"/>
          <w:szCs w:val="24"/>
        </w:rPr>
        <w:t>4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</w:r>
      <w:r w:rsidR="0065588C" w:rsidRPr="0065588C">
        <w:rPr>
          <w:rFonts w:ascii="Arial" w:hAnsi="Arial" w:cs="Arial"/>
          <w:sz w:val="24"/>
          <w:lang w:val="en-US"/>
        </w:rPr>
        <w:t>R4-22</w:t>
      </w:r>
      <w:r w:rsidR="00AC3A25">
        <w:rPr>
          <w:rFonts w:ascii="Arial" w:hAnsi="Arial" w:cs="Arial"/>
          <w:sz w:val="24"/>
          <w:lang w:val="en-US"/>
        </w:rPr>
        <w:t>13800</w:t>
      </w:r>
      <w:bookmarkStart w:id="4" w:name="_GoBack"/>
      <w:bookmarkEnd w:id="4"/>
    </w:p>
    <w:p w14:paraId="1F48B862" w14:textId="11E11CE4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19150E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19150E">
        <w:rPr>
          <w:rFonts w:ascii="Arial" w:hAnsi="Arial" w:cs="Arial"/>
          <w:sz w:val="24"/>
          <w:szCs w:val="24"/>
        </w:rPr>
        <w:t>15</w:t>
      </w:r>
      <w:r w:rsidR="00F57E01">
        <w:rPr>
          <w:rFonts w:ascii="Arial" w:hAnsi="Arial" w:cs="Arial"/>
          <w:sz w:val="24"/>
          <w:szCs w:val="24"/>
          <w:vertAlign w:val="superscript"/>
        </w:rPr>
        <w:t>th</w:t>
      </w:r>
      <w:r w:rsidR="00BD7F3C">
        <w:rPr>
          <w:rFonts w:ascii="Arial" w:hAnsi="Arial" w:cs="Arial"/>
          <w:sz w:val="24"/>
          <w:szCs w:val="24"/>
        </w:rPr>
        <w:t xml:space="preserve"> </w:t>
      </w:r>
      <w:r w:rsidR="00F57E01">
        <w:rPr>
          <w:rFonts w:ascii="Arial" w:hAnsi="Arial" w:cs="Arial"/>
          <w:sz w:val="24"/>
          <w:szCs w:val="24"/>
        </w:rPr>
        <w:t>-</w:t>
      </w:r>
      <w:r w:rsidR="0019150E">
        <w:rPr>
          <w:rFonts w:ascii="Arial" w:hAnsi="Arial" w:cs="Arial"/>
          <w:sz w:val="24"/>
          <w:szCs w:val="24"/>
        </w:rPr>
        <w:t>26</w:t>
      </w:r>
      <w:r w:rsidR="00F57E01">
        <w:rPr>
          <w:rFonts w:ascii="Arial" w:hAnsi="Arial" w:cs="Arial"/>
          <w:sz w:val="24"/>
          <w:szCs w:val="24"/>
          <w:vertAlign w:val="superscript"/>
        </w:rPr>
        <w:t>th</w:t>
      </w:r>
      <w:r w:rsidR="00BD7F3C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3E469739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C55F83">
        <w:rPr>
          <w:rFonts w:ascii="Arial" w:hAnsi="Arial" w:cs="Arial"/>
          <w:sz w:val="24"/>
          <w:lang w:val="en-US"/>
        </w:rPr>
        <w:t>Simulation results on NPUSCH with 16QAM</w:t>
      </w:r>
    </w:p>
    <w:bookmarkEnd w:id="5"/>
    <w:p w14:paraId="7163AEC9" w14:textId="72E7A632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12A262B5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324444">
        <w:rPr>
          <w:rFonts w:ascii="Arial" w:hAnsi="Arial" w:cs="Arial"/>
          <w:b/>
          <w:sz w:val="24"/>
          <w:lang w:val="pt-BR"/>
        </w:rPr>
        <w:t xml:space="preserve">    </w:t>
      </w:r>
      <w:r w:rsidR="0019150E">
        <w:rPr>
          <w:rStyle w:val="af8"/>
          <w:rFonts w:ascii="Arial" w:hAnsi="Arial"/>
          <w:lang w:val="fr-FR"/>
        </w:rPr>
        <w:t>9.24.6.1.2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B8C6EC6" w14:textId="3DEE53CF" w:rsidR="00E71752" w:rsidRDefault="0019150E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we reached following agreement for NPUSCH test in last meeting.</w:t>
      </w:r>
    </w:p>
    <w:p w14:paraId="0F04A912" w14:textId="77777777" w:rsidR="0019150E" w:rsidRDefault="0019150E" w:rsidP="00E022EF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9150E" w14:paraId="09446FEE" w14:textId="77777777" w:rsidTr="0019150E">
        <w:tc>
          <w:tcPr>
            <w:tcW w:w="10457" w:type="dxa"/>
          </w:tcPr>
          <w:p w14:paraId="2186A506" w14:textId="77777777" w:rsidR="0019150E" w:rsidRPr="00CF32DE" w:rsidRDefault="0019150E" w:rsidP="0019150E">
            <w:pPr>
              <w:rPr>
                <w:b/>
                <w:u w:val="single"/>
                <w:lang w:eastAsia="zh-CN"/>
              </w:rPr>
            </w:pPr>
            <w:r w:rsidRPr="00CF32DE">
              <w:rPr>
                <w:b/>
                <w:u w:val="single"/>
                <w:lang w:eastAsia="zh-CN"/>
              </w:rPr>
              <w:t xml:space="preserve">Number of allocated </w:t>
            </w:r>
            <w:r>
              <w:rPr>
                <w:b/>
                <w:u w:val="single"/>
                <w:lang w:eastAsia="zh-CN"/>
              </w:rPr>
              <w:t>subcarriers</w:t>
            </w:r>
          </w:p>
          <w:p w14:paraId="4575AD6C" w14:textId="77777777" w:rsidR="0019150E" w:rsidRPr="004C58AF" w:rsidRDefault="0019150E" w:rsidP="0019150E">
            <w:pPr>
              <w:numPr>
                <w:ilvl w:val="0"/>
                <w:numId w:val="21"/>
              </w:numPr>
              <w:rPr>
                <w:szCs w:val="24"/>
                <w:lang w:eastAsia="zh-CN"/>
              </w:rPr>
            </w:pPr>
            <w:r w:rsidRPr="004C58AF">
              <w:rPr>
                <w:szCs w:val="24"/>
                <w:lang w:eastAsia="zh-CN"/>
              </w:rPr>
              <w:t>Only consider 12 tones</w:t>
            </w:r>
            <w:r>
              <w:rPr>
                <w:szCs w:val="24"/>
                <w:lang w:eastAsia="zh-CN"/>
              </w:rPr>
              <w:t xml:space="preserve"> </w:t>
            </w:r>
          </w:p>
          <w:p w14:paraId="4E8AE4B2" w14:textId="77777777" w:rsidR="0019150E" w:rsidRPr="00CF32DE" w:rsidRDefault="0019150E" w:rsidP="0019150E">
            <w:pPr>
              <w:rPr>
                <w:b/>
                <w:u w:val="single"/>
                <w:lang w:eastAsia="zh-CN"/>
              </w:rPr>
            </w:pPr>
            <w:r w:rsidRPr="00CF32DE">
              <w:rPr>
                <w:b/>
                <w:u w:val="single"/>
                <w:lang w:eastAsia="zh-CN"/>
              </w:rPr>
              <w:t>Number of scheduled RUs and TBS</w:t>
            </w:r>
          </w:p>
          <w:p w14:paraId="24E89262" w14:textId="7EBD3A45" w:rsidR="0019150E" w:rsidRPr="0019150E" w:rsidRDefault="0019150E" w:rsidP="0019150E">
            <w:pPr>
              <w:numPr>
                <w:ilvl w:val="0"/>
                <w:numId w:val="24"/>
              </w:numPr>
              <w:rPr>
                <w:lang w:eastAsia="zh-CN"/>
              </w:rPr>
            </w:pPr>
            <w:r>
              <w:rPr>
                <w:lang w:eastAsia="zh-CN"/>
              </w:rPr>
              <w:t>(I</w:t>
            </w:r>
            <w:r>
              <w:rPr>
                <w:vertAlign w:val="subscript"/>
                <w:lang w:eastAsia="zh-CN"/>
              </w:rPr>
              <w:t>RU</w:t>
            </w:r>
            <w:r>
              <w:rPr>
                <w:lang w:eastAsia="zh-CN"/>
              </w:rPr>
              <w:t>, I</w:t>
            </w:r>
            <w:r>
              <w:rPr>
                <w:vertAlign w:val="subscript"/>
                <w:lang w:eastAsia="zh-CN"/>
              </w:rPr>
              <w:t>TBS</w:t>
            </w:r>
            <w:r>
              <w:rPr>
                <w:lang w:eastAsia="zh-CN"/>
              </w:rPr>
              <w:t>)=(0,15), TBS=280 bits</w:t>
            </w:r>
          </w:p>
        </w:tc>
      </w:tr>
    </w:tbl>
    <w:p w14:paraId="52846F32" w14:textId="77777777" w:rsidR="0019150E" w:rsidRDefault="0019150E" w:rsidP="00E022EF">
      <w:pPr>
        <w:spacing w:after="0"/>
        <w:rPr>
          <w:rFonts w:eastAsiaTheme="minorEastAsia"/>
          <w:lang w:eastAsia="zh-CN"/>
        </w:rPr>
      </w:pPr>
    </w:p>
    <w:p w14:paraId="7B1206A2" w14:textId="238D6542" w:rsidR="0019150E" w:rsidRPr="006A1B31" w:rsidRDefault="0019150E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paper, we provide our simulation results based on these agreements.</w:t>
      </w:r>
    </w:p>
    <w:p w14:paraId="53BE7550" w14:textId="7B39319D" w:rsidR="002C5645" w:rsidRDefault="0019150E" w:rsidP="003D0C4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ascii="Arial" w:eastAsia="Calibri" w:hAnsi="Arial" w:cs="Arial"/>
          <w:lang w:eastAsia="zh-CN"/>
        </w:rPr>
        <w:t>Simulation results</w:t>
      </w:r>
    </w:p>
    <w:p w14:paraId="5D9C1C10" w14:textId="28359639" w:rsidR="00422DE6" w:rsidRDefault="00422DE6" w:rsidP="003D0C47">
      <w:pPr>
        <w:rPr>
          <w:rFonts w:eastAsiaTheme="minorEastAsia"/>
          <w:b/>
          <w:lang w:eastAsia="zh-CN"/>
        </w:rPr>
      </w:pPr>
    </w:p>
    <w:p w14:paraId="0CE0B3C2" w14:textId="4BA84096" w:rsidR="0019150E" w:rsidRDefault="0019150E" w:rsidP="003D0C47">
      <w:pPr>
        <w:rPr>
          <w:rFonts w:eastAsiaTheme="minorEastAsia"/>
          <w:lang w:eastAsia="zh-CN"/>
        </w:rPr>
      </w:pPr>
      <w:r w:rsidRPr="0019150E">
        <w:rPr>
          <w:rFonts w:eastAsiaTheme="minorEastAsia" w:hint="eastAsia"/>
          <w:lang w:eastAsia="zh-CN"/>
        </w:rPr>
        <w:t>T</w:t>
      </w:r>
      <w:r w:rsidRPr="0019150E">
        <w:rPr>
          <w:rFonts w:eastAsiaTheme="minorEastAsia"/>
          <w:lang w:eastAsia="zh-CN"/>
        </w:rPr>
        <w:t xml:space="preserve">he simulation results based on </w:t>
      </w:r>
      <w:r>
        <w:rPr>
          <w:rFonts w:eastAsiaTheme="minorEastAsia"/>
          <w:lang w:eastAsia="zh-CN"/>
        </w:rPr>
        <w:t>simulation assumptions in Table 5-1 in Appendix derived in [1] are captured in Figure 2-1:</w:t>
      </w:r>
    </w:p>
    <w:p w14:paraId="10C28E0A" w14:textId="4E234D34" w:rsidR="0019150E" w:rsidRDefault="004A10E6" w:rsidP="004A10E6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B5591E4" wp14:editId="06AFC71B">
            <wp:extent cx="3060525" cy="2472662"/>
            <wp:effectExtent l="0" t="0" r="698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61276" cy="247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DD6B" w14:textId="71331A5A" w:rsidR="0019150E" w:rsidRPr="004A10E6" w:rsidRDefault="004A10E6" w:rsidP="004A10E6">
      <w:pPr>
        <w:jc w:val="center"/>
        <w:rPr>
          <w:rFonts w:eastAsiaTheme="minorEastAsia"/>
          <w:b/>
          <w:lang w:eastAsia="zh-CN"/>
        </w:rPr>
      </w:pPr>
      <w:r w:rsidRPr="004A10E6">
        <w:rPr>
          <w:rFonts w:eastAsiaTheme="minorEastAsia" w:hint="eastAsia"/>
          <w:b/>
          <w:lang w:eastAsia="zh-CN"/>
        </w:rPr>
        <w:t>F</w:t>
      </w:r>
      <w:r w:rsidRPr="004A10E6">
        <w:rPr>
          <w:rFonts w:eastAsiaTheme="minorEastAsia"/>
          <w:b/>
          <w:lang w:eastAsia="zh-CN"/>
        </w:rPr>
        <w:t>igure 2-1: Simulation results for NPUSCH format 1 with 16QAM</w:t>
      </w:r>
    </w:p>
    <w:p w14:paraId="5344BE3E" w14:textId="5084BDDA" w:rsidR="0019150E" w:rsidRDefault="004A10E6" w:rsidP="003D0C47">
      <w:pPr>
        <w:rPr>
          <w:rFonts w:eastAsiaTheme="minorEastAsia"/>
          <w:lang w:eastAsia="zh-CN"/>
        </w:rPr>
      </w:pPr>
      <w:r w:rsidRPr="004A10E6"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ideal result</w:t>
      </w:r>
      <w:r w:rsidRPr="004A10E6">
        <w:rPr>
          <w:rFonts w:eastAsiaTheme="minorEastAsia"/>
          <w:lang w:eastAsia="zh-CN"/>
        </w:rPr>
        <w:t xml:space="preserve"> SNR is </w:t>
      </w:r>
      <w:r>
        <w:rPr>
          <w:rFonts w:eastAsiaTheme="minorEastAsia"/>
          <w:lang w:eastAsia="zh-CN"/>
        </w:rPr>
        <w:t>7.8dB and impairment result is 9.3dB</w:t>
      </w:r>
    </w:p>
    <w:p w14:paraId="27142F89" w14:textId="3160A34B" w:rsidR="004A10E6" w:rsidRPr="004A10E6" w:rsidRDefault="004A10E6" w:rsidP="003D0C47">
      <w:pPr>
        <w:rPr>
          <w:rFonts w:eastAsiaTheme="minorEastAsia"/>
          <w:b/>
          <w:lang w:eastAsia="zh-CN"/>
        </w:rPr>
      </w:pPr>
      <w:r w:rsidRPr="004A10E6">
        <w:rPr>
          <w:rFonts w:eastAsiaTheme="minorEastAsia"/>
          <w:b/>
          <w:lang w:eastAsia="zh-CN"/>
        </w:rPr>
        <w:t>Observation 1: The ideal result is 7.8dB and impairment result is 9.3dB</w:t>
      </w:r>
    </w:p>
    <w:bookmarkEnd w:id="6"/>
    <w:bookmarkEnd w:id="7"/>
    <w:bookmarkEnd w:id="8"/>
    <w:bookmarkEnd w:id="9"/>
    <w:bookmarkEnd w:id="10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047DCED" w14:textId="570AD88F" w:rsidR="00643CC0" w:rsidRDefault="004A10E6" w:rsidP="0019150E">
      <w:pPr>
        <w:rPr>
          <w:rFonts w:eastAsiaTheme="minorEastAsia"/>
          <w:lang w:eastAsia="zh-CN"/>
        </w:rPr>
      </w:pPr>
      <w:r w:rsidRPr="004A10E6">
        <w:rPr>
          <w:rFonts w:eastAsiaTheme="minorEastAsia"/>
          <w:lang w:eastAsia="zh-CN"/>
        </w:rPr>
        <w:t>In this paper, we provide our simulation results for NPUSCH format 1</w:t>
      </w:r>
      <w:r>
        <w:rPr>
          <w:rFonts w:eastAsiaTheme="minorEastAsia"/>
          <w:lang w:eastAsia="zh-CN"/>
        </w:rPr>
        <w:t xml:space="preserve"> with 16QAM, the observation is:</w:t>
      </w:r>
    </w:p>
    <w:p w14:paraId="38BE7207" w14:textId="3C70F9A0" w:rsidR="00643CC0" w:rsidRPr="00643CC0" w:rsidRDefault="004A10E6" w:rsidP="003D0C47">
      <w:pPr>
        <w:rPr>
          <w:rFonts w:eastAsiaTheme="minorEastAsia"/>
          <w:b/>
          <w:lang w:eastAsia="zh-CN"/>
        </w:rPr>
      </w:pPr>
      <w:r w:rsidRPr="004A10E6">
        <w:rPr>
          <w:rFonts w:eastAsiaTheme="minorEastAsia"/>
          <w:b/>
          <w:lang w:eastAsia="zh-CN"/>
        </w:rPr>
        <w:t>Observation 1: The ideal result is 7.8dB and impairment result is 9.3dB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lastRenderedPageBreak/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7169D5A8" w14:textId="0D5881E4" w:rsidR="0085317B" w:rsidRDefault="0085317B" w:rsidP="00643CC0">
      <w:pPr>
        <w:rPr>
          <w:rFonts w:ascii="Arial" w:hAnsi="Arial"/>
          <w:sz w:val="24"/>
          <w:lang w:val="en-US"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324444">
        <w:rPr>
          <w:rFonts w:eastAsiaTheme="minorEastAsia"/>
          <w:lang w:eastAsia="zh-CN"/>
        </w:rPr>
        <w:t xml:space="preserve">  R4-22</w:t>
      </w:r>
      <w:r w:rsidR="0019150E">
        <w:rPr>
          <w:rFonts w:eastAsiaTheme="minorEastAsia"/>
          <w:lang w:eastAsia="zh-CN"/>
        </w:rPr>
        <w:t>1</w:t>
      </w:r>
      <w:r w:rsidR="00324444">
        <w:rPr>
          <w:rFonts w:eastAsiaTheme="minorEastAsia"/>
          <w:lang w:eastAsia="zh-CN"/>
        </w:rPr>
        <w:t>0</w:t>
      </w:r>
      <w:r w:rsidR="0019150E">
        <w:rPr>
          <w:rFonts w:eastAsiaTheme="minorEastAsia"/>
          <w:lang w:eastAsia="zh-CN"/>
        </w:rPr>
        <w:t xml:space="preserve">674 </w:t>
      </w:r>
      <w:r w:rsidR="0019150E" w:rsidRPr="0019150E">
        <w:rPr>
          <w:rFonts w:eastAsiaTheme="minorEastAsia"/>
          <w:lang w:eastAsia="zh-CN"/>
        </w:rPr>
        <w:t>Way forward for performance requirements of Rel-17 NB-IOT and eMTC</w:t>
      </w:r>
      <w:r w:rsidR="0019150E">
        <w:rPr>
          <w:rFonts w:ascii="Arial" w:hAnsi="Arial"/>
          <w:sz w:val="24"/>
          <w:lang w:val="en-US" w:eastAsia="zh-CN"/>
        </w:rPr>
        <w:tab/>
      </w:r>
    </w:p>
    <w:p w14:paraId="11E01A95" w14:textId="7380B108" w:rsidR="0019150E" w:rsidRPr="0019150E" w:rsidRDefault="0019150E" w:rsidP="00643CC0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Appendix</w:t>
      </w:r>
    </w:p>
    <w:p w14:paraId="6E382E37" w14:textId="34CAA163" w:rsidR="0019150E" w:rsidRPr="0019150E" w:rsidRDefault="0019150E" w:rsidP="0019150E">
      <w:pPr>
        <w:pStyle w:val="TAH"/>
        <w:rPr>
          <w:rFonts w:ascii="Times New Roman" w:eastAsiaTheme="minorEastAsia" w:hAnsi="Times New Roman" w:cs="Times New Roman"/>
          <w:sz w:val="24"/>
          <w:lang w:eastAsia="zh-CN"/>
        </w:rPr>
      </w:pPr>
      <w:r w:rsidRPr="0019150E">
        <w:rPr>
          <w:rFonts w:ascii="Times New Roman" w:eastAsiaTheme="minorEastAsia" w:hAnsi="Times New Roman" w:cs="Times New Roman"/>
          <w:sz w:val="24"/>
          <w:lang w:eastAsia="zh-CN"/>
        </w:rPr>
        <w:t xml:space="preserve">Table 5-1 Simulation assumptions for NPUSCH format 1 </w:t>
      </w:r>
    </w:p>
    <w:p w14:paraId="5C9E13ED" w14:textId="77777777" w:rsidR="0019150E" w:rsidRPr="0019150E" w:rsidRDefault="0019150E" w:rsidP="0019150E">
      <w:pPr>
        <w:pStyle w:val="TAH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9150E" w:rsidRPr="008F4D73" w14:paraId="767CF73A" w14:textId="77777777" w:rsidTr="007B108D">
        <w:tc>
          <w:tcPr>
            <w:tcW w:w="4675" w:type="dxa"/>
            <w:shd w:val="clear" w:color="auto" w:fill="auto"/>
          </w:tcPr>
          <w:p w14:paraId="610E9AA6" w14:textId="77777777" w:rsidR="0019150E" w:rsidRPr="001C650B" w:rsidRDefault="0019150E" w:rsidP="007B108D">
            <w:pPr>
              <w:spacing w:after="0" w:line="256" w:lineRule="auto"/>
              <w:jc w:val="center"/>
              <w:rPr>
                <w:b/>
                <w:sz w:val="22"/>
                <w:szCs w:val="22"/>
                <w:lang w:val="en-US" w:eastAsia="zh-CN"/>
              </w:rPr>
            </w:pPr>
            <w:r w:rsidRPr="001C650B">
              <w:rPr>
                <w:b/>
                <w:sz w:val="22"/>
                <w:szCs w:val="22"/>
                <w:lang w:val="en-US" w:eastAsia="zh-CN"/>
              </w:rPr>
              <w:t>Parameter</w:t>
            </w:r>
          </w:p>
        </w:tc>
        <w:tc>
          <w:tcPr>
            <w:tcW w:w="4675" w:type="dxa"/>
            <w:shd w:val="clear" w:color="auto" w:fill="auto"/>
          </w:tcPr>
          <w:p w14:paraId="084FBFC7" w14:textId="77777777" w:rsidR="0019150E" w:rsidRPr="001C650B" w:rsidRDefault="0019150E" w:rsidP="007B108D">
            <w:pPr>
              <w:spacing w:after="0" w:line="256" w:lineRule="auto"/>
              <w:jc w:val="center"/>
              <w:rPr>
                <w:b/>
                <w:sz w:val="22"/>
                <w:szCs w:val="22"/>
                <w:lang w:val="en-US" w:eastAsia="zh-CN"/>
              </w:rPr>
            </w:pPr>
            <w:r w:rsidRPr="001C650B">
              <w:rPr>
                <w:b/>
                <w:sz w:val="22"/>
                <w:szCs w:val="22"/>
                <w:lang w:val="en-US" w:eastAsia="zh-CN"/>
              </w:rPr>
              <w:t>Value</w:t>
            </w:r>
          </w:p>
        </w:tc>
      </w:tr>
      <w:tr w:rsidR="0019150E" w:rsidRPr="008F4D73" w14:paraId="4F620674" w14:textId="77777777" w:rsidTr="007B108D">
        <w:tc>
          <w:tcPr>
            <w:tcW w:w="4675" w:type="dxa"/>
            <w:shd w:val="clear" w:color="auto" w:fill="auto"/>
          </w:tcPr>
          <w:p w14:paraId="33256648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Number of antennas</w:t>
            </w:r>
          </w:p>
        </w:tc>
        <w:tc>
          <w:tcPr>
            <w:tcW w:w="4675" w:type="dxa"/>
            <w:shd w:val="clear" w:color="auto" w:fill="auto"/>
          </w:tcPr>
          <w:p w14:paraId="3CD19586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1T2R</w:t>
            </w:r>
          </w:p>
        </w:tc>
      </w:tr>
      <w:tr w:rsidR="0019150E" w:rsidRPr="008F4D73" w14:paraId="76C488A9" w14:textId="77777777" w:rsidTr="007B108D">
        <w:tc>
          <w:tcPr>
            <w:tcW w:w="4675" w:type="dxa"/>
            <w:shd w:val="clear" w:color="auto" w:fill="auto"/>
          </w:tcPr>
          <w:p w14:paraId="7E9E62A2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Propagation condition</w:t>
            </w:r>
          </w:p>
        </w:tc>
        <w:tc>
          <w:tcPr>
            <w:tcW w:w="4675" w:type="dxa"/>
            <w:shd w:val="clear" w:color="auto" w:fill="auto"/>
          </w:tcPr>
          <w:p w14:paraId="1D3AE088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ETU 1Hz Low</w:t>
            </w:r>
          </w:p>
        </w:tc>
      </w:tr>
      <w:tr w:rsidR="0019150E" w:rsidRPr="008F4D73" w14:paraId="7852895C" w14:textId="77777777" w:rsidTr="007B108D">
        <w:tc>
          <w:tcPr>
            <w:tcW w:w="4675" w:type="dxa"/>
            <w:shd w:val="clear" w:color="auto" w:fill="auto"/>
          </w:tcPr>
          <w:p w14:paraId="6CBBB1A1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SCS</w:t>
            </w:r>
          </w:p>
        </w:tc>
        <w:tc>
          <w:tcPr>
            <w:tcW w:w="4675" w:type="dxa"/>
            <w:shd w:val="clear" w:color="auto" w:fill="auto"/>
          </w:tcPr>
          <w:p w14:paraId="779A5F9A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15KHz</w:t>
            </w:r>
          </w:p>
        </w:tc>
      </w:tr>
      <w:tr w:rsidR="0019150E" w:rsidRPr="008F4D73" w14:paraId="21A183CC" w14:textId="77777777" w:rsidTr="007B108D">
        <w:tc>
          <w:tcPr>
            <w:tcW w:w="4675" w:type="dxa"/>
            <w:shd w:val="clear" w:color="auto" w:fill="auto"/>
          </w:tcPr>
          <w:p w14:paraId="116C765A" w14:textId="77777777" w:rsidR="0019150E" w:rsidRPr="0006666A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06666A">
              <w:rPr>
                <w:sz w:val="22"/>
                <w:szCs w:val="22"/>
                <w:lang w:val="en-US" w:eastAsia="zh-CN"/>
              </w:rPr>
              <w:t>Frequency Resource</w:t>
            </w:r>
          </w:p>
        </w:tc>
        <w:tc>
          <w:tcPr>
            <w:tcW w:w="4675" w:type="dxa"/>
            <w:shd w:val="clear" w:color="auto" w:fill="auto"/>
          </w:tcPr>
          <w:p w14:paraId="09050BC7" w14:textId="77777777" w:rsidR="0019150E" w:rsidRPr="0006666A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06666A">
              <w:rPr>
                <w:sz w:val="22"/>
                <w:szCs w:val="22"/>
                <w:lang w:val="en-US" w:eastAsia="zh-CN"/>
              </w:rPr>
              <w:t xml:space="preserve">     12 tones</w:t>
            </w:r>
          </w:p>
        </w:tc>
      </w:tr>
      <w:tr w:rsidR="0019150E" w:rsidRPr="008F4D73" w14:paraId="2D8DA8D0" w14:textId="77777777" w:rsidTr="007B108D">
        <w:tc>
          <w:tcPr>
            <w:tcW w:w="4675" w:type="dxa"/>
            <w:shd w:val="clear" w:color="auto" w:fill="auto"/>
          </w:tcPr>
          <w:p w14:paraId="4C49ECEB" w14:textId="77777777" w:rsidR="0019150E" w:rsidRPr="0006666A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06666A">
              <w:rPr>
                <w:sz w:val="22"/>
                <w:szCs w:val="22"/>
                <w:lang w:val="en-US" w:eastAsia="zh-CN"/>
              </w:rPr>
              <w:t>Modulation order</w:t>
            </w:r>
          </w:p>
        </w:tc>
        <w:tc>
          <w:tcPr>
            <w:tcW w:w="4675" w:type="dxa"/>
            <w:shd w:val="clear" w:color="auto" w:fill="auto"/>
          </w:tcPr>
          <w:p w14:paraId="4B12DBF8" w14:textId="77777777" w:rsidR="0019150E" w:rsidRPr="0006666A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06666A">
              <w:rPr>
                <w:sz w:val="22"/>
                <w:szCs w:val="22"/>
                <w:lang w:val="en-US" w:eastAsia="zh-CN"/>
              </w:rPr>
              <w:t>16QAM</w:t>
            </w:r>
          </w:p>
        </w:tc>
      </w:tr>
      <w:tr w:rsidR="0019150E" w:rsidRPr="008F4D73" w14:paraId="66C44D79" w14:textId="77777777" w:rsidTr="007B108D">
        <w:tc>
          <w:tcPr>
            <w:tcW w:w="4675" w:type="dxa"/>
            <w:shd w:val="clear" w:color="auto" w:fill="auto"/>
          </w:tcPr>
          <w:p w14:paraId="2E9206BC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Number of Repetition</w:t>
            </w:r>
          </w:p>
        </w:tc>
        <w:tc>
          <w:tcPr>
            <w:tcW w:w="4675" w:type="dxa"/>
            <w:shd w:val="clear" w:color="auto" w:fill="auto"/>
          </w:tcPr>
          <w:p w14:paraId="3319259A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1</w:t>
            </w:r>
          </w:p>
        </w:tc>
      </w:tr>
      <w:tr w:rsidR="0019150E" w:rsidRPr="008F4D73" w14:paraId="53DEBEB0" w14:textId="77777777" w:rsidTr="007B108D">
        <w:tc>
          <w:tcPr>
            <w:tcW w:w="4675" w:type="dxa"/>
            <w:shd w:val="clear" w:color="auto" w:fill="auto"/>
          </w:tcPr>
          <w:p w14:paraId="13DD1492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TB Scheduling</w:t>
            </w:r>
          </w:p>
        </w:tc>
        <w:tc>
          <w:tcPr>
            <w:tcW w:w="4675" w:type="dxa"/>
            <w:shd w:val="clear" w:color="auto" w:fill="auto"/>
          </w:tcPr>
          <w:p w14:paraId="236AD0F3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single-TB scheduling</w:t>
            </w:r>
          </w:p>
        </w:tc>
      </w:tr>
      <w:tr w:rsidR="0019150E" w:rsidRPr="008F4D73" w14:paraId="1CB73633" w14:textId="77777777" w:rsidTr="007B108D">
        <w:tc>
          <w:tcPr>
            <w:tcW w:w="4675" w:type="dxa"/>
            <w:shd w:val="clear" w:color="auto" w:fill="auto"/>
          </w:tcPr>
          <w:p w14:paraId="2346398F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Noise Estimation</w:t>
            </w:r>
          </w:p>
        </w:tc>
        <w:tc>
          <w:tcPr>
            <w:tcW w:w="4675" w:type="dxa"/>
            <w:shd w:val="clear" w:color="auto" w:fill="auto"/>
          </w:tcPr>
          <w:p w14:paraId="581AF1B3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Practical</w:t>
            </w:r>
          </w:p>
        </w:tc>
      </w:tr>
      <w:tr w:rsidR="0019150E" w:rsidRPr="008F4D73" w14:paraId="03557301" w14:textId="77777777" w:rsidTr="007B108D">
        <w:tc>
          <w:tcPr>
            <w:tcW w:w="4675" w:type="dxa"/>
            <w:shd w:val="clear" w:color="auto" w:fill="auto"/>
          </w:tcPr>
          <w:p w14:paraId="3BA6F1A8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 xml:space="preserve">Channel Estimation </w:t>
            </w:r>
          </w:p>
        </w:tc>
        <w:tc>
          <w:tcPr>
            <w:tcW w:w="4675" w:type="dxa"/>
            <w:shd w:val="clear" w:color="auto" w:fill="auto"/>
          </w:tcPr>
          <w:p w14:paraId="0E919D8A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 xml:space="preserve">Practical </w:t>
            </w:r>
          </w:p>
        </w:tc>
      </w:tr>
      <w:tr w:rsidR="0019150E" w:rsidRPr="008F4D73" w14:paraId="4219475C" w14:textId="77777777" w:rsidTr="007B108D">
        <w:tc>
          <w:tcPr>
            <w:tcW w:w="4675" w:type="dxa"/>
            <w:shd w:val="clear" w:color="auto" w:fill="auto"/>
          </w:tcPr>
          <w:p w14:paraId="0029A5DD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Frequency offset</w:t>
            </w:r>
          </w:p>
        </w:tc>
        <w:tc>
          <w:tcPr>
            <w:tcW w:w="4675" w:type="dxa"/>
            <w:shd w:val="clear" w:color="auto" w:fill="auto"/>
          </w:tcPr>
          <w:p w14:paraId="58CCC11C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0</w:t>
            </w:r>
          </w:p>
        </w:tc>
      </w:tr>
      <w:tr w:rsidR="0019150E" w:rsidRPr="008F4D73" w14:paraId="26B8ADCA" w14:textId="77777777" w:rsidTr="007B108D">
        <w:tc>
          <w:tcPr>
            <w:tcW w:w="4675" w:type="dxa"/>
            <w:shd w:val="clear" w:color="auto" w:fill="auto"/>
          </w:tcPr>
          <w:p w14:paraId="5ED363C5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Time offset</w:t>
            </w:r>
          </w:p>
        </w:tc>
        <w:tc>
          <w:tcPr>
            <w:tcW w:w="4675" w:type="dxa"/>
            <w:shd w:val="clear" w:color="auto" w:fill="auto"/>
          </w:tcPr>
          <w:p w14:paraId="6EA7641D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0</w:t>
            </w:r>
          </w:p>
        </w:tc>
      </w:tr>
      <w:tr w:rsidR="0019150E" w:rsidRPr="008F4D73" w14:paraId="36F61006" w14:textId="77777777" w:rsidTr="007B108D">
        <w:tc>
          <w:tcPr>
            <w:tcW w:w="4675" w:type="dxa"/>
            <w:shd w:val="clear" w:color="auto" w:fill="auto"/>
          </w:tcPr>
          <w:p w14:paraId="15EFDE99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(I</w:t>
            </w:r>
            <w:r w:rsidRPr="001C650B">
              <w:rPr>
                <w:sz w:val="22"/>
                <w:szCs w:val="22"/>
                <w:vertAlign w:val="subscript"/>
                <w:lang w:val="en-US" w:eastAsia="zh-CN"/>
              </w:rPr>
              <w:t xml:space="preserve">RU, </w:t>
            </w:r>
            <w:r w:rsidRPr="001C650B">
              <w:rPr>
                <w:sz w:val="22"/>
                <w:szCs w:val="22"/>
                <w:lang w:val="en-US" w:eastAsia="zh-CN"/>
              </w:rPr>
              <w:t>I</w:t>
            </w:r>
            <w:r w:rsidRPr="001C650B">
              <w:rPr>
                <w:sz w:val="22"/>
                <w:szCs w:val="22"/>
                <w:vertAlign w:val="subscript"/>
                <w:lang w:val="en-US" w:eastAsia="zh-CN"/>
              </w:rPr>
              <w:t>TBS</w:t>
            </w:r>
            <w:r w:rsidRPr="001C650B">
              <w:rPr>
                <w:sz w:val="22"/>
                <w:szCs w:val="22"/>
                <w:lang w:val="en-US" w:eastAsia="zh-CN"/>
              </w:rPr>
              <w:t>), TBS</w:t>
            </w:r>
          </w:p>
        </w:tc>
        <w:tc>
          <w:tcPr>
            <w:tcW w:w="4675" w:type="dxa"/>
            <w:shd w:val="clear" w:color="auto" w:fill="auto"/>
          </w:tcPr>
          <w:p w14:paraId="2E3B609C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 xml:space="preserve"> (0,15), 280bits</w:t>
            </w:r>
          </w:p>
        </w:tc>
      </w:tr>
      <w:tr w:rsidR="0019150E" w:rsidRPr="008F4D73" w14:paraId="5DEF3BC5" w14:textId="77777777" w:rsidTr="007B108D">
        <w:tc>
          <w:tcPr>
            <w:tcW w:w="4675" w:type="dxa"/>
            <w:shd w:val="clear" w:color="auto" w:fill="auto"/>
          </w:tcPr>
          <w:p w14:paraId="18D1775F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RV</w:t>
            </w:r>
          </w:p>
        </w:tc>
        <w:tc>
          <w:tcPr>
            <w:tcW w:w="4675" w:type="dxa"/>
            <w:shd w:val="clear" w:color="auto" w:fill="auto"/>
          </w:tcPr>
          <w:p w14:paraId="36DD2C0A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{0,2,0,2}</w:t>
            </w:r>
          </w:p>
        </w:tc>
      </w:tr>
      <w:tr w:rsidR="0019150E" w:rsidRPr="008F4D73" w14:paraId="5A1BF96A" w14:textId="77777777" w:rsidTr="007B108D">
        <w:tc>
          <w:tcPr>
            <w:tcW w:w="4675" w:type="dxa"/>
            <w:shd w:val="clear" w:color="auto" w:fill="auto"/>
          </w:tcPr>
          <w:p w14:paraId="3DD4E0FD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Max number of HARQ transmission</w:t>
            </w:r>
          </w:p>
        </w:tc>
        <w:tc>
          <w:tcPr>
            <w:tcW w:w="4675" w:type="dxa"/>
            <w:shd w:val="clear" w:color="auto" w:fill="auto"/>
          </w:tcPr>
          <w:p w14:paraId="2AC81D62" w14:textId="77777777" w:rsidR="0019150E" w:rsidRPr="001C650B" w:rsidRDefault="0019150E" w:rsidP="007B108D">
            <w:pPr>
              <w:spacing w:after="0" w:line="256" w:lineRule="auto"/>
              <w:jc w:val="center"/>
              <w:rPr>
                <w:sz w:val="22"/>
                <w:szCs w:val="22"/>
                <w:lang w:val="en-US" w:eastAsia="zh-CN"/>
              </w:rPr>
            </w:pPr>
            <w:r w:rsidRPr="001C650B">
              <w:rPr>
                <w:sz w:val="22"/>
                <w:szCs w:val="22"/>
                <w:lang w:val="en-US" w:eastAsia="zh-CN"/>
              </w:rPr>
              <w:t>4</w:t>
            </w:r>
          </w:p>
        </w:tc>
      </w:tr>
    </w:tbl>
    <w:p w14:paraId="5D68782E" w14:textId="77777777" w:rsidR="0019150E" w:rsidRPr="00643CC0" w:rsidRDefault="0019150E" w:rsidP="00643CC0">
      <w:pPr>
        <w:rPr>
          <w:rFonts w:eastAsiaTheme="minorEastAsia"/>
          <w:lang w:eastAsia="zh-CN"/>
        </w:rPr>
      </w:pPr>
    </w:p>
    <w:sectPr w:rsidR="0019150E" w:rsidRPr="00643CC0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D185A" w14:textId="77777777" w:rsidR="001A78AE" w:rsidRDefault="001A78AE">
      <w:r>
        <w:separator/>
      </w:r>
    </w:p>
  </w:endnote>
  <w:endnote w:type="continuationSeparator" w:id="0">
    <w:p w14:paraId="51D98FB4" w14:textId="77777777" w:rsidR="001A78AE" w:rsidRDefault="001A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E3C6A" w14:textId="77777777" w:rsidR="001A78AE" w:rsidRDefault="001A78AE">
      <w:r>
        <w:separator/>
      </w:r>
    </w:p>
  </w:footnote>
  <w:footnote w:type="continuationSeparator" w:id="0">
    <w:p w14:paraId="4D42FADE" w14:textId="77777777" w:rsidR="001A78AE" w:rsidRDefault="001A7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FF09B4"/>
    <w:multiLevelType w:val="hybridMultilevel"/>
    <w:tmpl w:val="EC285422"/>
    <w:lvl w:ilvl="0" w:tplc="44EA3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C1703C5"/>
    <w:multiLevelType w:val="hybridMultilevel"/>
    <w:tmpl w:val="8A208A6C"/>
    <w:lvl w:ilvl="0" w:tplc="4606DD9A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36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3517F4"/>
    <w:multiLevelType w:val="hybridMultilevel"/>
    <w:tmpl w:val="58BA6A8C"/>
    <w:lvl w:ilvl="0" w:tplc="4606DD9A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36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B73482"/>
    <w:multiLevelType w:val="hybridMultilevel"/>
    <w:tmpl w:val="F39C4E2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6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5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2"/>
  </w:num>
  <w:num w:numId="5">
    <w:abstractNumId w:val="14"/>
  </w:num>
  <w:num w:numId="6">
    <w:abstractNumId w:val="0"/>
  </w:num>
  <w:num w:numId="7">
    <w:abstractNumId w:val="3"/>
  </w:num>
  <w:num w:numId="8">
    <w:abstractNumId w:val="11"/>
  </w:num>
  <w:num w:numId="9">
    <w:abstractNumId w:val="12"/>
  </w:num>
  <w:num w:numId="10">
    <w:abstractNumId w:val="18"/>
  </w:num>
  <w:num w:numId="11">
    <w:abstractNumId w:val="21"/>
  </w:num>
  <w:num w:numId="12">
    <w:abstractNumId w:val="5"/>
  </w:num>
  <w:num w:numId="13">
    <w:abstractNumId w:val="7"/>
  </w:num>
  <w:num w:numId="14">
    <w:abstractNumId w:val="15"/>
  </w:num>
  <w:num w:numId="15">
    <w:abstractNumId w:val="16"/>
  </w:num>
  <w:num w:numId="16">
    <w:abstractNumId w:val="9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9"/>
  </w:num>
  <w:num w:numId="20">
    <w:abstractNumId w:val="17"/>
  </w:num>
  <w:num w:numId="21">
    <w:abstractNumId w:val="13"/>
  </w:num>
  <w:num w:numId="22">
    <w:abstractNumId w:val="6"/>
  </w:num>
  <w:num w:numId="23">
    <w:abstractNumId w:val="8"/>
  </w:num>
  <w:num w:numId="24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740"/>
    <w:rsid w:val="000110CA"/>
    <w:rsid w:val="000118F6"/>
    <w:rsid w:val="00011F10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AB8"/>
    <w:rsid w:val="0003419C"/>
    <w:rsid w:val="00034636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150E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8AE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1834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3EF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273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32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3B6"/>
    <w:rsid w:val="002C6507"/>
    <w:rsid w:val="002C6BF4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444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AAE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2C6"/>
    <w:rsid w:val="00367757"/>
    <w:rsid w:val="0037004C"/>
    <w:rsid w:val="0037023A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53B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4C5D"/>
    <w:rsid w:val="003C6D51"/>
    <w:rsid w:val="003C7216"/>
    <w:rsid w:val="003C77F4"/>
    <w:rsid w:val="003D0C47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DE6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2D22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363"/>
    <w:rsid w:val="004736A7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0E6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13B5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E79EB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CC0"/>
    <w:rsid w:val="00643D70"/>
    <w:rsid w:val="00643FDE"/>
    <w:rsid w:val="0064476B"/>
    <w:rsid w:val="006458DB"/>
    <w:rsid w:val="00646458"/>
    <w:rsid w:val="00647E1E"/>
    <w:rsid w:val="00650B10"/>
    <w:rsid w:val="00652E41"/>
    <w:rsid w:val="00653D47"/>
    <w:rsid w:val="0065407D"/>
    <w:rsid w:val="00654A1C"/>
    <w:rsid w:val="0065588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1F8"/>
    <w:rsid w:val="0068422A"/>
    <w:rsid w:val="006853A9"/>
    <w:rsid w:val="00685676"/>
    <w:rsid w:val="00685CB5"/>
    <w:rsid w:val="0068764D"/>
    <w:rsid w:val="006906C2"/>
    <w:rsid w:val="00690D77"/>
    <w:rsid w:val="00691881"/>
    <w:rsid w:val="00693412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F1D76"/>
    <w:rsid w:val="006F4221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0F0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3D25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352"/>
    <w:rsid w:val="008C7645"/>
    <w:rsid w:val="008C7D0D"/>
    <w:rsid w:val="008D0305"/>
    <w:rsid w:val="008D031C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4C97"/>
    <w:rsid w:val="009B5128"/>
    <w:rsid w:val="009B65E5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D45"/>
    <w:rsid w:val="009E15D3"/>
    <w:rsid w:val="009E1690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3691"/>
    <w:rsid w:val="00A55128"/>
    <w:rsid w:val="00A55835"/>
    <w:rsid w:val="00A570EF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502E"/>
    <w:rsid w:val="00AB7238"/>
    <w:rsid w:val="00AB7CE8"/>
    <w:rsid w:val="00AC1321"/>
    <w:rsid w:val="00AC2B26"/>
    <w:rsid w:val="00AC32AC"/>
    <w:rsid w:val="00AC3A25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3C9D"/>
    <w:rsid w:val="00B048F4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F49"/>
    <w:rsid w:val="00B85FE6"/>
    <w:rsid w:val="00B8620B"/>
    <w:rsid w:val="00B86576"/>
    <w:rsid w:val="00B87873"/>
    <w:rsid w:val="00B90FD9"/>
    <w:rsid w:val="00B93208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D7F3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EC7"/>
    <w:rsid w:val="00C53AB0"/>
    <w:rsid w:val="00C5442E"/>
    <w:rsid w:val="00C54BEB"/>
    <w:rsid w:val="00C5571D"/>
    <w:rsid w:val="00C55D04"/>
    <w:rsid w:val="00C55F83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816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640"/>
    <w:rsid w:val="00CC093E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0DCB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3F0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5B07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5B4C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6D4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752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0F0B"/>
    <w:rsid w:val="00EA152F"/>
    <w:rsid w:val="00EA1F8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42EA"/>
    <w:rsid w:val="00ED58D4"/>
    <w:rsid w:val="00ED5D30"/>
    <w:rsid w:val="00ED5D53"/>
    <w:rsid w:val="00ED5F6D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57E01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174A"/>
    <w:rsid w:val="00FE197B"/>
    <w:rsid w:val="00FE1F77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C1433-64B9-4F3A-9469-48F0847AE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2876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13</cp:revision>
  <cp:lastPrinted>2009-04-22T01:01:00Z</cp:lastPrinted>
  <dcterms:created xsi:type="dcterms:W3CDTF">2022-01-25T08:30:00Z</dcterms:created>
  <dcterms:modified xsi:type="dcterms:W3CDTF">2022-08-10T17:47:00Z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(3)GVtDpWP01koJWaCzMXdCyz0trbeAHnl5lPRrXFC/+0ZpUfZIHDi6SDECUP7uLzoKT7b3/rR8
lJ+Nqv/KcwKC2NShvrg5q4ZYLFj8Io90iOjG1SDUg1Hqug2GgL4nxbSK/2auF/2lQ1oG70Pf
QZApt+XcIkY0Sw30vXqOO5i6dszDPHoSGgVnp2xZZl1z9nw6xqoHPA8mSOABurliaUxAvreP
rulrGrYWTrgul8dUrs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zgPDo9sUsn/ahSRhKpqed4IeQ2L9+1xHoQyTkwQZl0Vb+HDkaM7/Vg
iTfPNMREffrqM1Js84PUUuvYvpavaU5gGxonUUYyawVo9XUWPsBSPdJInxzU1hjrQMm6cdpI
AhRWzgf9KC9MSPd/kxM+0aszflS2h7BVScpQ/TOzvK98E9J/fXhRS03JDONkk1is9D7hViqg
Mp7SLdVj4iF4Y98SoA0hCdRtCuXgncxZzvoe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5ARXAxOd4rJMQVk5Ygc6Oc51ZK7V7mIVe99l
lEh09fwTUEqn5HWwKClOghzl9HXcQxcBIxqkqYilcnAf79qR/kA=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